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Amnistie: Bénéfice/Refus</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Praticien mis en cause pour avoir eu avec une patiente des relations intimes non consenties alors qu’il la soignait pour des troubles cycliques de l’humeur par un traitement au lithium. Comportement qui révèle une violation caractérisée des règles de la déontologie à raison de faits contraires à l’honneur et ne sauraient entrer dans le champ d’application des lois d’amnistie intervenues depuis lors.</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17/05/2016</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12430</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Annulation</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Radiation du tableau de l'Ordre</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r w:rsidRPr="00137EEC">
        <w:rPr>
          <w:rFonts w:ascii="Arial" w:cs="Arial" w:hAnsi="Arial"/>
          <w:color w:val="00A7AD"/>
          <w:sz w:val="22"/>
          <w:szCs w:val="22"/>
        </w:rPr>
        <w:instrText/>
      </w:r>
      <w:r w:rsidR="00D87C3A" w:rsidRPr="00137EEC">
        <w:rPr>
          <w:rFonts w:ascii="Arial" w:cs="Arial" w:hAnsi="Arial"/>
          <w:color w:val="00A7AD"/>
          <w:sz w:val="22"/>
          <w:szCs w:val="22"/>
        </w:rPr>
        <w:instrText/>
      </w:r>
      <w:r w:rsidRPr="00137EEC">
        <w:rPr>
          <w:rFonts w:ascii="Arial" w:cs="Arial" w:hAnsi="Arial"/>
          <w:color w:val="00A7AD"/>
          <w:sz w:val="22"/>
          <w:szCs w:val="22"/>
        </w:rPr>
        <w:instrText/>
      </w:r>
    </w:p>
    <w:p w:rsidP="00D87C3A" w:rsidR="001E6747" w:rsidRDefault="00D87C3A" w:rsidRPr="00137EEC">
      <w:pPr>
        <w:pStyle w:val="Paragraphestandard"/>
        <w:keepNext/>
        <w:keepLines/>
        <w:tabs>
          <w:tab w:pos="850" w:val="left"/>
        </w:tabs>
        <w:spacing w:line="240" w:lineRule="auto"/>
        <w:rPr>
          <w:rFonts w:ascii="Arial" w:cs="Arial" w:hAnsi="Arial"/>
          <w:sz w:val="22"/>
          <w:szCs w:val="22"/>
        </w:rPr>
      </w:pPr>
      <w:r>
        <w:rPr>
          <w:rFonts w:ascii="Arial" w:cs="Arial" w:hAnsi="Arial"/>
          <w:caps/>
          <w:color w:val="00A7AD"/>
          <w:sz w:val="22"/>
          <w:szCs w:val="22"/>
        </w:rPr>
        <w:t xml:space="preserve">PRECISION DU DISPOSITIF </w:t>
      </w:r>
      <w:r w:rsidRPr="00137EEC">
        <w:rPr>
          <w:rFonts w:ascii="Arial" w:cs="Arial" w:hAnsi="Arial"/>
          <w:caps/>
          <w:color w:val="00A7AD"/>
          <w:sz w:val="22"/>
          <w:szCs w:val="22"/>
        </w:rPr>
        <w:t xml:space="preserve">: </w:t>
      </w:r>
      <w:r w:rsidRPr="00137EEC">
        <w:rPr>
          <w:rFonts w:ascii="Arial" w:cs="Arial" w:hAnsi="Arial"/>
          <w:color w:themeColor="text1" w:val="000000"/>
          <w:sz w:val="22"/>
          <w:szCs w:val="22"/>
        </w:rPr>
        <w:instrText>Faits exclus du bénéfice de l'amnistie</w:instrText>
      </w:r>
      <w:r w:rsidRPr="00137EEC">
        <w:rPr>
          <w:rFonts w:ascii="Arial" w:cs="Arial" w:hAnsi="Arial"/>
          <w:caps/>
          <w:color w:val="00A7AD"/>
          <w:sz w:val="22"/>
          <w:szCs w:val="22"/>
        </w:rPr>
        <w:instrText xml:space="preserve"/>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CD Seine-Maritime</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CNOM - Conseil National de l'Ordre des Médecins</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Haute-Normandie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27/06/2014</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Rejet de la plainte</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